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02" w:rsidRDefault="00150402" w:rsidP="00EE29B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Чечеткина Г.В., МБОУ «Гимназия №3» г. Брянска</w:t>
      </w:r>
    </w:p>
    <w:p w:rsidR="00150402" w:rsidRPr="00150402" w:rsidRDefault="00150402" w:rsidP="00EE29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402">
        <w:rPr>
          <w:rFonts w:ascii="Times New Roman" w:hAnsi="Times New Roman" w:cs="Times New Roman"/>
          <w:b/>
          <w:sz w:val="24"/>
          <w:szCs w:val="24"/>
        </w:rPr>
        <w:t xml:space="preserve">Технология эвристического обучения. </w:t>
      </w:r>
    </w:p>
    <w:p w:rsidR="00000000" w:rsidRDefault="00150402" w:rsidP="00EE29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402">
        <w:rPr>
          <w:rFonts w:ascii="Times New Roman" w:hAnsi="Times New Roman" w:cs="Times New Roman"/>
          <w:b/>
          <w:sz w:val="24"/>
          <w:szCs w:val="24"/>
        </w:rPr>
        <w:t xml:space="preserve">Тема урока «Обособленные </w:t>
      </w:r>
      <w:r>
        <w:rPr>
          <w:rFonts w:ascii="Times New Roman" w:hAnsi="Times New Roman" w:cs="Times New Roman"/>
          <w:b/>
          <w:sz w:val="24"/>
          <w:szCs w:val="24"/>
        </w:rPr>
        <w:t>определ</w:t>
      </w:r>
      <w:r w:rsidRPr="00150402">
        <w:rPr>
          <w:rFonts w:ascii="Times New Roman" w:hAnsi="Times New Roman" w:cs="Times New Roman"/>
          <w:b/>
          <w:sz w:val="24"/>
          <w:szCs w:val="24"/>
        </w:rPr>
        <w:t>ения», 8 класс.</w:t>
      </w:r>
    </w:p>
    <w:p w:rsidR="00EE29B4" w:rsidRPr="00150402" w:rsidRDefault="00EE29B4" w:rsidP="00EE29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402" w:rsidRDefault="00A75DB0" w:rsidP="00EE2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Учащимся предлагается </w:t>
      </w:r>
      <w:r w:rsidRPr="00A75DB0">
        <w:rPr>
          <w:rFonts w:ascii="Times New Roman" w:hAnsi="Times New Roman" w:cs="Times New Roman"/>
          <w:b/>
          <w:i/>
          <w:sz w:val="24"/>
          <w:szCs w:val="24"/>
        </w:rPr>
        <w:t>спрогнозировать</w:t>
      </w:r>
      <w:r>
        <w:rPr>
          <w:rFonts w:ascii="Times New Roman" w:hAnsi="Times New Roman" w:cs="Times New Roman"/>
          <w:sz w:val="24"/>
          <w:szCs w:val="24"/>
        </w:rPr>
        <w:t>, что мы будем изучать в этой теме</w:t>
      </w:r>
      <w:r w:rsidR="001504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Как правило, появляются следующие умозаключения:</w:t>
      </w:r>
    </w:p>
    <w:p w:rsidR="00A75DB0" w:rsidRDefault="00A75DB0" w:rsidP="00EE2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Мы повторим, какой второстепенный член предложения называется определением, и узнаем что-то новое о нем.</w:t>
      </w:r>
    </w:p>
    <w:p w:rsidR="00A75DB0" w:rsidRDefault="00A75DB0" w:rsidP="00EE2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Уточним, когда обособляется определение.</w:t>
      </w:r>
    </w:p>
    <w:p w:rsidR="00A75DB0" w:rsidRDefault="00A75DB0" w:rsidP="00EE2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действительно помогает спрогнозировать тот объем материала, который предстоит учащимся усвоить.</w:t>
      </w:r>
    </w:p>
    <w:p w:rsidR="00A75DB0" w:rsidRDefault="00A75DB0" w:rsidP="00EE2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</w:t>
      </w:r>
      <w:r w:rsidR="00AD7D5F">
        <w:rPr>
          <w:rFonts w:ascii="Times New Roman" w:hAnsi="Times New Roman" w:cs="Times New Roman"/>
          <w:sz w:val="24"/>
          <w:szCs w:val="24"/>
        </w:rPr>
        <w:t xml:space="preserve">фронтальной беседы на доске появляется </w:t>
      </w:r>
      <w:r w:rsidR="007243C4">
        <w:rPr>
          <w:rFonts w:ascii="Times New Roman" w:hAnsi="Times New Roman" w:cs="Times New Roman"/>
          <w:sz w:val="24"/>
          <w:szCs w:val="24"/>
        </w:rPr>
        <w:t>таблица</w:t>
      </w:r>
      <w:r w:rsidR="00AD7D5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9606" w:type="dxa"/>
        <w:tblLook w:val="04A0"/>
      </w:tblPr>
      <w:tblGrid>
        <w:gridCol w:w="3652"/>
        <w:gridCol w:w="5954"/>
      </w:tblGrid>
      <w:tr w:rsidR="006C7E19" w:rsidTr="00A2422C">
        <w:tc>
          <w:tcPr>
            <w:tcW w:w="3652" w:type="dxa"/>
          </w:tcPr>
          <w:p w:rsidR="006C7E19" w:rsidRPr="006C7E19" w:rsidRDefault="006C7E19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E19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выражения определений</w:t>
            </w:r>
          </w:p>
        </w:tc>
        <w:tc>
          <w:tcPr>
            <w:tcW w:w="5954" w:type="dxa"/>
          </w:tcPr>
          <w:p w:rsidR="006C7E19" w:rsidRPr="006C7E19" w:rsidRDefault="006C7E19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E1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обособления определений</w:t>
            </w:r>
          </w:p>
        </w:tc>
      </w:tr>
      <w:tr w:rsidR="007243C4" w:rsidTr="00A2422C">
        <w:tc>
          <w:tcPr>
            <w:tcW w:w="9606" w:type="dxa"/>
            <w:gridSpan w:val="2"/>
          </w:tcPr>
          <w:p w:rsidR="007243C4" w:rsidRDefault="007243C4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</w:p>
        </w:tc>
      </w:tr>
      <w:tr w:rsidR="007243C4" w:rsidTr="00A2422C">
        <w:tc>
          <w:tcPr>
            <w:tcW w:w="3652" w:type="dxa"/>
          </w:tcPr>
          <w:p w:rsidR="007243C4" w:rsidRDefault="007243C4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7243C4" w:rsidRDefault="007243C4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7243C4" w:rsidTr="00A2422C">
        <w:tc>
          <w:tcPr>
            <w:tcW w:w="9606" w:type="dxa"/>
            <w:gridSpan w:val="2"/>
          </w:tcPr>
          <w:p w:rsidR="007243C4" w:rsidRDefault="007243C4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</w:p>
        </w:tc>
      </w:tr>
      <w:tr w:rsidR="007243C4" w:rsidTr="00A2422C">
        <w:tc>
          <w:tcPr>
            <w:tcW w:w="3652" w:type="dxa"/>
          </w:tcPr>
          <w:p w:rsidR="007243C4" w:rsidRDefault="007243C4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7243C4" w:rsidRDefault="007243C4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7243C4" w:rsidTr="00A2422C">
        <w:tc>
          <w:tcPr>
            <w:tcW w:w="3652" w:type="dxa"/>
          </w:tcPr>
          <w:p w:rsidR="007243C4" w:rsidRDefault="007243C4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7243C4" w:rsidRDefault="007243C4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7243C4" w:rsidTr="00A2422C">
        <w:tc>
          <w:tcPr>
            <w:tcW w:w="3652" w:type="dxa"/>
          </w:tcPr>
          <w:p w:rsidR="007243C4" w:rsidRDefault="007243C4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243C4" w:rsidRDefault="007243C4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</w:tbl>
    <w:p w:rsidR="00AD7D5F" w:rsidRDefault="006A6E26" w:rsidP="00EE2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Учащимся предлагается заполнить известную им информацию.</w:t>
      </w:r>
    </w:p>
    <w:tbl>
      <w:tblPr>
        <w:tblStyle w:val="a3"/>
        <w:tblW w:w="9606" w:type="dxa"/>
        <w:tblLook w:val="04A0"/>
      </w:tblPr>
      <w:tblGrid>
        <w:gridCol w:w="3652"/>
        <w:gridCol w:w="5954"/>
      </w:tblGrid>
      <w:tr w:rsidR="006A6E26" w:rsidRPr="006C7E19" w:rsidTr="00A2422C">
        <w:tc>
          <w:tcPr>
            <w:tcW w:w="3652" w:type="dxa"/>
          </w:tcPr>
          <w:p w:rsidR="006A6E26" w:rsidRPr="006C7E19" w:rsidRDefault="006A6E26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E19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выражения определений</w:t>
            </w:r>
          </w:p>
        </w:tc>
        <w:tc>
          <w:tcPr>
            <w:tcW w:w="5954" w:type="dxa"/>
          </w:tcPr>
          <w:p w:rsidR="006A6E26" w:rsidRPr="006C7E19" w:rsidRDefault="006A6E26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E1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обособления определений</w:t>
            </w:r>
          </w:p>
        </w:tc>
      </w:tr>
      <w:tr w:rsidR="006A6E26" w:rsidTr="00A2422C">
        <w:tc>
          <w:tcPr>
            <w:tcW w:w="9606" w:type="dxa"/>
            <w:gridSpan w:val="2"/>
          </w:tcPr>
          <w:p w:rsidR="006A6E26" w:rsidRDefault="006A6E26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</w:p>
        </w:tc>
      </w:tr>
      <w:tr w:rsidR="006A6E26" w:rsidTr="00A2422C">
        <w:tc>
          <w:tcPr>
            <w:tcW w:w="3652" w:type="dxa"/>
          </w:tcPr>
          <w:p w:rsidR="006A6E26" w:rsidRDefault="006A6E26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Причастный оборот</w:t>
            </w:r>
          </w:p>
        </w:tc>
        <w:tc>
          <w:tcPr>
            <w:tcW w:w="5954" w:type="dxa"/>
          </w:tcPr>
          <w:p w:rsidR="006A6E26" w:rsidRDefault="006A6E26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стоят после определяемого слова</w:t>
            </w:r>
          </w:p>
        </w:tc>
      </w:tr>
      <w:tr w:rsidR="006A6E26" w:rsidTr="00A2422C">
        <w:tc>
          <w:tcPr>
            <w:tcW w:w="9606" w:type="dxa"/>
            <w:gridSpan w:val="2"/>
          </w:tcPr>
          <w:p w:rsidR="006A6E26" w:rsidRDefault="006A6E26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</w:p>
        </w:tc>
      </w:tr>
      <w:tr w:rsidR="006A6E26" w:rsidTr="00A2422C">
        <w:tc>
          <w:tcPr>
            <w:tcW w:w="3652" w:type="dxa"/>
          </w:tcPr>
          <w:p w:rsidR="006A6E26" w:rsidRDefault="006A6E26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6A6E26" w:rsidRDefault="006A6E26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6A6E26" w:rsidTr="00A2422C">
        <w:tc>
          <w:tcPr>
            <w:tcW w:w="3652" w:type="dxa"/>
          </w:tcPr>
          <w:p w:rsidR="006A6E26" w:rsidRDefault="006A6E26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6A6E26" w:rsidRDefault="006A6E26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6A6E26" w:rsidTr="00A2422C">
        <w:tc>
          <w:tcPr>
            <w:tcW w:w="3652" w:type="dxa"/>
          </w:tcPr>
          <w:p w:rsidR="006A6E26" w:rsidRDefault="006A6E26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A6E26" w:rsidRDefault="006A6E26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</w:tbl>
    <w:p w:rsidR="006A6E26" w:rsidRDefault="006A6E26" w:rsidP="00EE2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Учащихся просят сформулировать, что нового они должны узнать в курсе 8 класса об обособленных определениях. Звучат ответы: расширить представления о способах выражения определений и узнать нов</w:t>
      </w:r>
      <w:r w:rsidR="00216DC4">
        <w:rPr>
          <w:rFonts w:ascii="Times New Roman" w:hAnsi="Times New Roman" w:cs="Times New Roman"/>
          <w:sz w:val="24"/>
          <w:szCs w:val="24"/>
        </w:rPr>
        <w:t xml:space="preserve">ую информацию об </w:t>
      </w:r>
      <w:r>
        <w:rPr>
          <w:rFonts w:ascii="Times New Roman" w:hAnsi="Times New Roman" w:cs="Times New Roman"/>
          <w:sz w:val="24"/>
          <w:szCs w:val="24"/>
        </w:rPr>
        <w:t xml:space="preserve"> условия</w:t>
      </w:r>
      <w:r w:rsidR="00216DC4">
        <w:rPr>
          <w:rFonts w:ascii="Times New Roman" w:hAnsi="Times New Roman" w:cs="Times New Roman"/>
          <w:sz w:val="24"/>
          <w:szCs w:val="24"/>
        </w:rPr>
        <w:t>х о</w:t>
      </w:r>
      <w:r w:rsidR="006742E6">
        <w:rPr>
          <w:rFonts w:ascii="Times New Roman" w:hAnsi="Times New Roman" w:cs="Times New Roman"/>
          <w:sz w:val="24"/>
          <w:szCs w:val="24"/>
        </w:rPr>
        <w:t>бособления определений.</w:t>
      </w:r>
    </w:p>
    <w:p w:rsidR="006742E6" w:rsidRDefault="006742E6" w:rsidP="00EE29B4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Учащимся предлагается понаблюдать за языковым материалом и заполнить левую сторону таблицы: </w:t>
      </w:r>
      <w:r w:rsidRPr="006742E6">
        <w:rPr>
          <w:rFonts w:ascii="Times New Roman" w:hAnsi="Times New Roman" w:cs="Times New Roman"/>
          <w:b/>
          <w:i/>
          <w:sz w:val="24"/>
          <w:szCs w:val="24"/>
        </w:rPr>
        <w:t xml:space="preserve">Звуки фортепиано, полные томления свободно и широко лились из комнаты. </w:t>
      </w:r>
      <w:r>
        <w:rPr>
          <w:rFonts w:ascii="Times New Roman" w:hAnsi="Times New Roman" w:cs="Times New Roman"/>
          <w:b/>
          <w:i/>
          <w:sz w:val="24"/>
          <w:szCs w:val="24"/>
        </w:rPr>
        <w:t>Море, тихое, спокойное, медленно колыхалось у берега.</w:t>
      </w:r>
    </w:p>
    <w:tbl>
      <w:tblPr>
        <w:tblStyle w:val="a3"/>
        <w:tblW w:w="9606" w:type="dxa"/>
        <w:tblLook w:val="04A0"/>
      </w:tblPr>
      <w:tblGrid>
        <w:gridCol w:w="3652"/>
        <w:gridCol w:w="5954"/>
      </w:tblGrid>
      <w:tr w:rsidR="00386FFB" w:rsidRPr="006C7E19" w:rsidTr="00A2422C">
        <w:tc>
          <w:tcPr>
            <w:tcW w:w="3652" w:type="dxa"/>
          </w:tcPr>
          <w:p w:rsidR="00386FFB" w:rsidRPr="006C7E19" w:rsidRDefault="00386FFB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E19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выражения определений</w:t>
            </w:r>
          </w:p>
        </w:tc>
        <w:tc>
          <w:tcPr>
            <w:tcW w:w="5954" w:type="dxa"/>
          </w:tcPr>
          <w:p w:rsidR="00386FFB" w:rsidRPr="006C7E19" w:rsidRDefault="00386FFB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E1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обособления определений</w:t>
            </w:r>
          </w:p>
        </w:tc>
      </w:tr>
      <w:tr w:rsidR="00386FFB" w:rsidTr="00A2422C">
        <w:tc>
          <w:tcPr>
            <w:tcW w:w="9606" w:type="dxa"/>
            <w:gridSpan w:val="2"/>
          </w:tcPr>
          <w:p w:rsidR="00386FFB" w:rsidRDefault="00386FFB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</w:p>
        </w:tc>
      </w:tr>
      <w:tr w:rsidR="00386FFB" w:rsidTr="00A2422C">
        <w:tc>
          <w:tcPr>
            <w:tcW w:w="3652" w:type="dxa"/>
          </w:tcPr>
          <w:p w:rsidR="00386FFB" w:rsidRDefault="00386FFB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Причастный оборот</w:t>
            </w:r>
          </w:p>
        </w:tc>
        <w:tc>
          <w:tcPr>
            <w:tcW w:w="5954" w:type="dxa"/>
          </w:tcPr>
          <w:p w:rsidR="00386FFB" w:rsidRDefault="00386FFB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Если стоят после определяемого слова</w:t>
            </w:r>
          </w:p>
        </w:tc>
      </w:tr>
      <w:tr w:rsidR="00386FFB" w:rsidTr="00A2422C">
        <w:tc>
          <w:tcPr>
            <w:tcW w:w="9606" w:type="dxa"/>
            <w:gridSpan w:val="2"/>
          </w:tcPr>
          <w:p w:rsidR="00386FFB" w:rsidRDefault="00386FFB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</w:p>
        </w:tc>
      </w:tr>
      <w:tr w:rsidR="00386FFB" w:rsidTr="00A2422C">
        <w:tc>
          <w:tcPr>
            <w:tcW w:w="3652" w:type="dxa"/>
          </w:tcPr>
          <w:p w:rsidR="00386FFB" w:rsidRDefault="00386FFB" w:rsidP="00EE29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24AAA">
              <w:rPr>
                <w:rFonts w:ascii="Times New Roman" w:hAnsi="Times New Roman" w:cs="Times New Roman"/>
                <w:sz w:val="24"/>
                <w:szCs w:val="24"/>
              </w:rPr>
              <w:t>Имя прилагательное с зависимыми словами.</w:t>
            </w:r>
          </w:p>
        </w:tc>
        <w:tc>
          <w:tcPr>
            <w:tcW w:w="5954" w:type="dxa"/>
          </w:tcPr>
          <w:p w:rsidR="00386FFB" w:rsidRDefault="00386FFB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386FFB" w:rsidTr="00A2422C">
        <w:tc>
          <w:tcPr>
            <w:tcW w:w="3652" w:type="dxa"/>
          </w:tcPr>
          <w:p w:rsidR="00386FFB" w:rsidRDefault="00386FFB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24AAA">
              <w:rPr>
                <w:rFonts w:ascii="Times New Roman" w:hAnsi="Times New Roman" w:cs="Times New Roman"/>
                <w:sz w:val="24"/>
                <w:szCs w:val="24"/>
              </w:rPr>
              <w:t xml:space="preserve"> Однородные определения.</w:t>
            </w:r>
          </w:p>
        </w:tc>
        <w:tc>
          <w:tcPr>
            <w:tcW w:w="5954" w:type="dxa"/>
          </w:tcPr>
          <w:p w:rsidR="00386FFB" w:rsidRDefault="00386FFB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386FFB" w:rsidTr="00A2422C">
        <w:tc>
          <w:tcPr>
            <w:tcW w:w="3652" w:type="dxa"/>
          </w:tcPr>
          <w:p w:rsidR="00386FFB" w:rsidRDefault="00386FFB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86FFB" w:rsidRDefault="00386FFB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</w:tbl>
    <w:p w:rsidR="00386FFB" w:rsidRDefault="00673D14" w:rsidP="00EE2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Затем учащиеся обращаются к учебнику</w:t>
      </w:r>
      <w:r w:rsidR="009E2E9C">
        <w:rPr>
          <w:rFonts w:ascii="Times New Roman" w:hAnsi="Times New Roman" w:cs="Times New Roman"/>
          <w:sz w:val="24"/>
          <w:szCs w:val="24"/>
        </w:rPr>
        <w:t xml:space="preserve"> (параграф 35)</w:t>
      </w:r>
      <w:r>
        <w:rPr>
          <w:rFonts w:ascii="Times New Roman" w:hAnsi="Times New Roman" w:cs="Times New Roman"/>
          <w:sz w:val="24"/>
          <w:szCs w:val="24"/>
        </w:rPr>
        <w:t xml:space="preserve"> и пробуют заполнить вт</w:t>
      </w:r>
      <w:r w:rsidR="009E2E9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рую сторону таблицы, выбрав необходимую информацию.</w:t>
      </w:r>
    </w:p>
    <w:tbl>
      <w:tblPr>
        <w:tblStyle w:val="a3"/>
        <w:tblW w:w="9606" w:type="dxa"/>
        <w:tblLook w:val="04A0"/>
      </w:tblPr>
      <w:tblGrid>
        <w:gridCol w:w="3652"/>
        <w:gridCol w:w="5954"/>
      </w:tblGrid>
      <w:tr w:rsidR="008712F1" w:rsidRPr="006C7E19" w:rsidTr="00A2422C">
        <w:tc>
          <w:tcPr>
            <w:tcW w:w="3652" w:type="dxa"/>
          </w:tcPr>
          <w:p w:rsidR="008712F1" w:rsidRPr="006C7E19" w:rsidRDefault="008712F1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E19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выражения определений</w:t>
            </w:r>
          </w:p>
        </w:tc>
        <w:tc>
          <w:tcPr>
            <w:tcW w:w="5954" w:type="dxa"/>
          </w:tcPr>
          <w:p w:rsidR="008712F1" w:rsidRPr="006C7E19" w:rsidRDefault="008712F1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E1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обособления определений</w:t>
            </w:r>
          </w:p>
        </w:tc>
      </w:tr>
      <w:tr w:rsidR="008712F1" w:rsidTr="00A2422C">
        <w:tc>
          <w:tcPr>
            <w:tcW w:w="9606" w:type="dxa"/>
            <w:gridSpan w:val="2"/>
          </w:tcPr>
          <w:p w:rsidR="008712F1" w:rsidRDefault="008712F1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</w:p>
        </w:tc>
      </w:tr>
      <w:tr w:rsidR="008712F1" w:rsidTr="00A2422C">
        <w:tc>
          <w:tcPr>
            <w:tcW w:w="3652" w:type="dxa"/>
          </w:tcPr>
          <w:p w:rsidR="008712F1" w:rsidRDefault="008712F1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Причастный оборот</w:t>
            </w:r>
          </w:p>
        </w:tc>
        <w:tc>
          <w:tcPr>
            <w:tcW w:w="5954" w:type="dxa"/>
          </w:tcPr>
          <w:p w:rsidR="008712F1" w:rsidRDefault="008712F1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Если стоят после определяемого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12F1" w:rsidTr="00A2422C">
        <w:tc>
          <w:tcPr>
            <w:tcW w:w="9606" w:type="dxa"/>
            <w:gridSpan w:val="2"/>
          </w:tcPr>
          <w:p w:rsidR="008712F1" w:rsidRDefault="008712F1" w:rsidP="00EE29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</w:p>
        </w:tc>
      </w:tr>
      <w:tr w:rsidR="008712F1" w:rsidTr="00A2422C">
        <w:tc>
          <w:tcPr>
            <w:tcW w:w="3652" w:type="dxa"/>
          </w:tcPr>
          <w:p w:rsidR="008712F1" w:rsidRDefault="008712F1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2.Имя прилагательное с зависимыми словами.</w:t>
            </w:r>
          </w:p>
        </w:tc>
        <w:tc>
          <w:tcPr>
            <w:tcW w:w="5954" w:type="dxa"/>
          </w:tcPr>
          <w:p w:rsidR="008712F1" w:rsidRDefault="008712F1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стоят перед определяемым словом, которое выражено личным местоимением.</w:t>
            </w:r>
          </w:p>
        </w:tc>
      </w:tr>
      <w:tr w:rsidR="008712F1" w:rsidTr="00A2422C">
        <w:tc>
          <w:tcPr>
            <w:tcW w:w="3652" w:type="dxa"/>
          </w:tcPr>
          <w:p w:rsidR="008712F1" w:rsidRDefault="008712F1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Однородные определения.</w:t>
            </w:r>
          </w:p>
        </w:tc>
        <w:tc>
          <w:tcPr>
            <w:tcW w:w="5954" w:type="dxa"/>
          </w:tcPr>
          <w:p w:rsidR="008712F1" w:rsidRDefault="008712F1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стоят перед определяемым словом, которое отделено от определения другими словами.</w:t>
            </w:r>
          </w:p>
        </w:tc>
      </w:tr>
      <w:tr w:rsidR="008712F1" w:rsidTr="00A2422C">
        <w:tc>
          <w:tcPr>
            <w:tcW w:w="3652" w:type="dxa"/>
          </w:tcPr>
          <w:p w:rsidR="008712F1" w:rsidRDefault="008712F1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712F1" w:rsidRDefault="008712F1" w:rsidP="00EE29B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стоят перед определяемым словом и имеет добавочное значение причины или уступки</w:t>
            </w:r>
            <w:r w:rsidR="00A24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712F1" w:rsidRDefault="008712F1" w:rsidP="00EE2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F64" w:rsidRDefault="00EE6F64" w:rsidP="00EE2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выполняются упражнения учебника для закрепления нового материала.</w:t>
      </w:r>
    </w:p>
    <w:p w:rsidR="00673D14" w:rsidRPr="00386FFB" w:rsidRDefault="00673D14" w:rsidP="00EE2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673D14" w:rsidRPr="0038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0402"/>
    <w:rsid w:val="00150402"/>
    <w:rsid w:val="00216DC4"/>
    <w:rsid w:val="00386FFB"/>
    <w:rsid w:val="00673D14"/>
    <w:rsid w:val="006742E6"/>
    <w:rsid w:val="006A6E26"/>
    <w:rsid w:val="006C7E19"/>
    <w:rsid w:val="007243C4"/>
    <w:rsid w:val="008712F1"/>
    <w:rsid w:val="009E2E9C"/>
    <w:rsid w:val="00A2422C"/>
    <w:rsid w:val="00A75DB0"/>
    <w:rsid w:val="00AD7D5F"/>
    <w:rsid w:val="00B24AAA"/>
    <w:rsid w:val="00BE04A3"/>
    <w:rsid w:val="00EE29B4"/>
    <w:rsid w:val="00EE6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E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16</cp:revision>
  <dcterms:created xsi:type="dcterms:W3CDTF">2019-02-10T13:33:00Z</dcterms:created>
  <dcterms:modified xsi:type="dcterms:W3CDTF">2019-02-10T14:02:00Z</dcterms:modified>
</cp:coreProperties>
</file>